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3"/>
        <w:gridCol w:w="5013"/>
      </w:tblGrid>
      <w:tr w:rsidR="00691345" w14:paraId="000D75E7" w14:textId="77777777" w:rsidTr="00691345">
        <w:trPr>
          <w:jc w:val="center"/>
        </w:trPr>
        <w:tc>
          <w:tcPr>
            <w:tcW w:w="5013" w:type="dxa"/>
          </w:tcPr>
          <w:p w14:paraId="5B0BAF15" w14:textId="316D0B23" w:rsidR="00691345" w:rsidRDefault="00071903" w:rsidP="00E034AE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</w:rPr>
            </w:pPr>
            <w:r>
              <w:rPr>
                <w:rFonts w:ascii="Arial" w:hAnsi="Arial" w:cs="Arial"/>
                <w:b/>
                <w:color w:val="262626" w:themeColor="text1" w:themeTint="D9"/>
                <w:sz w:val="28"/>
              </w:rPr>
              <w:t xml:space="preserve">  </w:t>
            </w:r>
            <w:r w:rsidR="00691345">
              <w:rPr>
                <w:rFonts w:ascii="Arial" w:hAnsi="Arial" w:cs="Arial"/>
                <w:b/>
                <w:noProof/>
                <w:color w:val="262626" w:themeColor="text1" w:themeTint="D9"/>
                <w:sz w:val="28"/>
                <w:lang w:eastAsia="zh-CN"/>
              </w:rPr>
              <w:drawing>
                <wp:inline distT="0" distB="0" distL="0" distR="0" wp14:anchorId="192F95C1" wp14:editId="1DF09411">
                  <wp:extent cx="2560320" cy="421143"/>
                  <wp:effectExtent l="0" t="0" r="5080" b="10795"/>
                  <wp:docPr id="8" name="Picture 8" descr="Life%20Science%20Nation%20Doc/LSN/LSN%20Logo/LSN%20Banner%20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ife%20Science%20Nation%20Doc/LSN/LSN%20Logo/LSN%20Banner%20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421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13" w:type="dxa"/>
          </w:tcPr>
          <w:p w14:paraId="6A48A5CC" w14:textId="77777777" w:rsidR="00691345" w:rsidRDefault="00691345" w:rsidP="00E034AE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</w:rPr>
            </w:pPr>
            <w:r>
              <w:rPr>
                <w:rFonts w:ascii="Arial" w:hAnsi="Arial" w:cs="Arial"/>
                <w:b/>
                <w:noProof/>
                <w:color w:val="262626" w:themeColor="text1" w:themeTint="D9"/>
                <w:sz w:val="28"/>
                <w:lang w:eastAsia="zh-CN"/>
              </w:rPr>
              <w:drawing>
                <wp:inline distT="0" distB="0" distL="0" distR="0" wp14:anchorId="3AB78154" wp14:editId="2CE941E4">
                  <wp:extent cx="2286000" cy="458319"/>
                  <wp:effectExtent l="0" t="0" r="0" b="0"/>
                  <wp:docPr id="3" name="Picture 3" descr="Life%20Science%20Nation%20Doc/RESI/RESI%202014%20Sep/RESI%20Brochure/Gold%20Sponsors/Logo%20Venture%20Valuati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fe%20Science%20Nation%20Doc/RESI/RESI%202014%20Sep/RESI%20Brochure/Gold%20Sponsors/Logo%20Venture%20Valuati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45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1345" w14:paraId="119B4582" w14:textId="77777777" w:rsidTr="00691345">
        <w:trPr>
          <w:trHeight w:val="437"/>
          <w:jc w:val="center"/>
        </w:trPr>
        <w:tc>
          <w:tcPr>
            <w:tcW w:w="5013" w:type="dxa"/>
          </w:tcPr>
          <w:p w14:paraId="1F70DCE3" w14:textId="6F71ABFF" w:rsidR="00691345" w:rsidRDefault="00691345" w:rsidP="00E034AE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</w:rPr>
            </w:pPr>
            <w:r w:rsidRPr="00161E59">
              <w:rPr>
                <w:rFonts w:ascii="Arial" w:hAnsi="Arial" w:cs="Arial" w:hint="eastAsia"/>
                <w:b/>
                <w:color w:val="008000"/>
                <w:sz w:val="36"/>
              </w:rPr>
              <w:t>Fundraising</w:t>
            </w:r>
            <w:r w:rsidRPr="00161E59">
              <w:rPr>
                <w:rFonts w:ascii="Arial" w:hAnsi="Arial" w:cs="Arial" w:hint="eastAsia"/>
                <w:b/>
                <w:color w:val="262626" w:themeColor="text1" w:themeTint="D9"/>
                <w:sz w:val="36"/>
              </w:rPr>
              <w:t xml:space="preserve"> </w:t>
            </w:r>
            <w:r w:rsidRPr="00161E59">
              <w:rPr>
                <w:rFonts w:ascii="Arial" w:hAnsi="Arial" w:cs="Arial" w:hint="eastAsia"/>
                <w:b/>
                <w:color w:val="008000"/>
                <w:sz w:val="36"/>
              </w:rPr>
              <w:t>Boot Camp</w:t>
            </w:r>
          </w:p>
        </w:tc>
        <w:tc>
          <w:tcPr>
            <w:tcW w:w="5013" w:type="dxa"/>
          </w:tcPr>
          <w:p w14:paraId="47D6AC42" w14:textId="77777777" w:rsidR="00691345" w:rsidRDefault="00691345" w:rsidP="00E034AE">
            <w:pPr>
              <w:jc w:val="center"/>
              <w:rPr>
                <w:rFonts w:ascii="Arial" w:hAnsi="Arial" w:cs="Arial"/>
                <w:b/>
                <w:color w:val="262626" w:themeColor="text1" w:themeTint="D9"/>
                <w:sz w:val="28"/>
              </w:rPr>
            </w:pPr>
            <w:r w:rsidRPr="00161E59">
              <w:rPr>
                <w:rFonts w:ascii="Arial" w:hAnsi="Arial" w:cs="Arial"/>
                <w:b/>
                <w:color w:val="44546A" w:themeColor="text2"/>
                <w:sz w:val="36"/>
              </w:rPr>
              <w:t xml:space="preserve">Deal </w:t>
            </w:r>
            <w:r w:rsidRPr="00161E59">
              <w:rPr>
                <w:rFonts w:ascii="Arial" w:hAnsi="Arial" w:cs="Arial" w:hint="eastAsia"/>
                <w:b/>
                <w:color w:val="44546A" w:themeColor="text2"/>
                <w:sz w:val="36"/>
              </w:rPr>
              <w:t>&amp;</w:t>
            </w:r>
            <w:r w:rsidRPr="00161E59">
              <w:rPr>
                <w:rFonts w:ascii="Arial" w:hAnsi="Arial" w:cs="Arial"/>
                <w:b/>
                <w:color w:val="44546A" w:themeColor="text2"/>
                <w:sz w:val="36"/>
              </w:rPr>
              <w:t xml:space="preserve"> Product Valuations</w:t>
            </w:r>
          </w:p>
        </w:tc>
      </w:tr>
      <w:tr w:rsidR="00691345" w:rsidRPr="00536C6C" w14:paraId="23E4BCE6" w14:textId="77777777" w:rsidTr="00691345">
        <w:trPr>
          <w:jc w:val="center"/>
        </w:trPr>
        <w:tc>
          <w:tcPr>
            <w:tcW w:w="5013" w:type="dxa"/>
          </w:tcPr>
          <w:p w14:paraId="0CC6446D" w14:textId="31A184ED" w:rsidR="00691345" w:rsidRDefault="00691345" w:rsidP="00E034AE">
            <w:pPr>
              <w:jc w:val="center"/>
              <w:rPr>
                <w:rFonts w:ascii="Arial" w:hAnsi="Arial" w:cs="Arial"/>
                <w:i/>
                <w:color w:val="262626" w:themeColor="text1" w:themeTint="D9"/>
                <w:sz w:val="24"/>
              </w:rPr>
            </w:pPr>
            <w:r>
              <w:rPr>
                <w:rFonts w:ascii="Arial" w:hAnsi="Arial" w:cs="Arial" w:hint="eastAsia"/>
                <w:i/>
                <w:color w:val="262626" w:themeColor="text1" w:themeTint="D9"/>
                <w:sz w:val="24"/>
              </w:rPr>
              <w:t>Launching and Executing</w:t>
            </w:r>
          </w:p>
          <w:p w14:paraId="2D3BC5EB" w14:textId="6AA0BF82" w:rsidR="00691345" w:rsidRPr="00536C6C" w:rsidRDefault="00691345" w:rsidP="00E034AE">
            <w:pPr>
              <w:jc w:val="center"/>
              <w:rPr>
                <w:rFonts w:ascii="Arial" w:hAnsi="Arial" w:cs="Arial"/>
                <w:i/>
                <w:color w:val="262626" w:themeColor="text1" w:themeTint="D9"/>
                <w:sz w:val="28"/>
              </w:rPr>
            </w:pPr>
            <w:r w:rsidRPr="00536C6C">
              <w:rPr>
                <w:rFonts w:ascii="Arial" w:hAnsi="Arial" w:cs="Arial" w:hint="eastAsia"/>
                <w:i/>
                <w:color w:val="262626" w:themeColor="text1" w:themeTint="D9"/>
                <w:sz w:val="24"/>
              </w:rPr>
              <w:t>a Fundraising Campaign</w:t>
            </w:r>
          </w:p>
        </w:tc>
        <w:tc>
          <w:tcPr>
            <w:tcW w:w="5013" w:type="dxa"/>
          </w:tcPr>
          <w:p w14:paraId="69248450" w14:textId="77777777" w:rsidR="00691345" w:rsidRDefault="00691345" w:rsidP="00E034AE">
            <w:pPr>
              <w:jc w:val="center"/>
              <w:rPr>
                <w:rFonts w:ascii="Arial" w:hAnsi="Arial" w:cs="Arial"/>
                <w:i/>
                <w:color w:val="262626" w:themeColor="text1" w:themeTint="D9"/>
                <w:sz w:val="24"/>
              </w:rPr>
            </w:pPr>
            <w:r w:rsidRPr="00536C6C">
              <w:rPr>
                <w:rFonts w:ascii="Arial" w:hAnsi="Arial" w:cs="Arial" w:hint="eastAsia"/>
                <w:i/>
                <w:color w:val="262626" w:themeColor="text1" w:themeTint="D9"/>
                <w:sz w:val="24"/>
              </w:rPr>
              <w:t xml:space="preserve">Learn what </w:t>
            </w:r>
            <w:r w:rsidRPr="00536C6C">
              <w:rPr>
                <w:rFonts w:ascii="Arial" w:hAnsi="Arial" w:cs="Arial"/>
                <w:i/>
                <w:color w:val="262626" w:themeColor="text1" w:themeTint="D9"/>
                <w:sz w:val="24"/>
              </w:rPr>
              <w:t>the key parameters</w:t>
            </w:r>
            <w:r w:rsidRPr="00536C6C">
              <w:rPr>
                <w:rFonts w:ascii="Arial" w:hAnsi="Arial" w:cs="Arial" w:hint="eastAsia"/>
                <w:i/>
                <w:color w:val="262626" w:themeColor="text1" w:themeTint="D9"/>
                <w:sz w:val="24"/>
              </w:rPr>
              <w:t xml:space="preserve"> are</w:t>
            </w:r>
            <w:r w:rsidRPr="00536C6C">
              <w:rPr>
                <w:rFonts w:ascii="Arial" w:hAnsi="Arial" w:cs="Arial"/>
                <w:i/>
                <w:color w:val="262626" w:themeColor="text1" w:themeTint="D9"/>
                <w:sz w:val="24"/>
              </w:rPr>
              <w:t xml:space="preserve"> </w:t>
            </w:r>
          </w:p>
          <w:p w14:paraId="38F4D6E4" w14:textId="77777777" w:rsidR="00691345" w:rsidRPr="00536C6C" w:rsidRDefault="00691345" w:rsidP="00E034AE">
            <w:pPr>
              <w:jc w:val="center"/>
              <w:rPr>
                <w:rFonts w:ascii="Arial" w:hAnsi="Arial" w:cs="Arial"/>
                <w:i/>
                <w:color w:val="262626" w:themeColor="text1" w:themeTint="D9"/>
                <w:sz w:val="24"/>
              </w:rPr>
            </w:pPr>
            <w:r w:rsidRPr="00536C6C">
              <w:rPr>
                <w:rFonts w:ascii="Arial" w:hAnsi="Arial" w:cs="Arial"/>
                <w:i/>
                <w:color w:val="262626" w:themeColor="text1" w:themeTint="D9"/>
                <w:sz w:val="24"/>
              </w:rPr>
              <w:t xml:space="preserve">and how </w:t>
            </w:r>
            <w:r w:rsidRPr="00536C6C">
              <w:rPr>
                <w:rFonts w:ascii="Arial" w:hAnsi="Arial" w:cs="Arial" w:hint="eastAsia"/>
                <w:i/>
                <w:color w:val="262626" w:themeColor="text1" w:themeTint="D9"/>
                <w:sz w:val="24"/>
              </w:rPr>
              <w:t>to</w:t>
            </w:r>
            <w:r w:rsidRPr="00536C6C">
              <w:rPr>
                <w:rFonts w:ascii="Arial" w:hAnsi="Arial" w:cs="Arial"/>
                <w:i/>
                <w:color w:val="262626" w:themeColor="text1" w:themeTint="D9"/>
                <w:sz w:val="24"/>
              </w:rPr>
              <w:t xml:space="preserve"> </w:t>
            </w:r>
            <w:r w:rsidRPr="00536C6C">
              <w:rPr>
                <w:rFonts w:ascii="Arial" w:hAnsi="Arial" w:cs="Arial" w:hint="eastAsia"/>
                <w:i/>
                <w:color w:val="262626" w:themeColor="text1" w:themeTint="D9"/>
                <w:sz w:val="24"/>
              </w:rPr>
              <w:t xml:space="preserve">structure a </w:t>
            </w:r>
            <w:r w:rsidRPr="00536C6C">
              <w:rPr>
                <w:rFonts w:ascii="Arial" w:hAnsi="Arial" w:cs="Arial"/>
                <w:i/>
                <w:color w:val="262626" w:themeColor="text1" w:themeTint="D9"/>
                <w:sz w:val="24"/>
              </w:rPr>
              <w:t>licensing deal</w:t>
            </w:r>
          </w:p>
        </w:tc>
      </w:tr>
    </w:tbl>
    <w:p w14:paraId="611CA997" w14:textId="288BBA66" w:rsidR="005345CD" w:rsidRDefault="005345C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691345" w14:paraId="7AA4DB09" w14:textId="77777777" w:rsidTr="00691345">
        <w:trPr>
          <w:trHeight w:val="423"/>
        </w:trPr>
        <w:tc>
          <w:tcPr>
            <w:tcW w:w="10790" w:type="dxa"/>
            <w:vAlign w:val="center"/>
          </w:tcPr>
          <w:p w14:paraId="7F0FE2DF" w14:textId="14305890" w:rsidR="00691345" w:rsidRPr="00D50259" w:rsidRDefault="00691345" w:rsidP="00E034AE">
            <w:pPr>
              <w:tabs>
                <w:tab w:val="left" w:pos="2302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  <w:sz w:val="28"/>
                <w:szCs w:val="24"/>
              </w:rPr>
            </w:pPr>
            <w:r w:rsidRPr="00D50259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4"/>
              </w:rPr>
              <w:t>WHEN:</w:t>
            </w:r>
            <w:r w:rsidRPr="00D50259">
              <w:rPr>
                <w:rFonts w:ascii="Arial" w:hAnsi="Arial" w:cs="Arial"/>
                <w:b/>
                <w:bCs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    </w:t>
            </w:r>
            <w:r>
              <w:rPr>
                <w:rFonts w:ascii="Arial" w:eastAsiaTheme="minorEastAsia" w:hAnsi="Arial" w:cs="Arial"/>
                <w:b/>
                <w:color w:val="000000"/>
                <w:sz w:val="28"/>
                <w:szCs w:val="24"/>
                <w:lang w:eastAsia="zh-CN"/>
              </w:rPr>
              <w:t>2</w:t>
            </w:r>
            <w:r w:rsidR="00540CA4">
              <w:rPr>
                <w:rFonts w:ascii="Arial" w:eastAsiaTheme="minorEastAsia" w:hAnsi="Arial" w:cs="Arial"/>
                <w:b/>
                <w:color w:val="000000"/>
                <w:sz w:val="28"/>
                <w:szCs w:val="24"/>
                <w:lang w:eastAsia="zh-CN"/>
              </w:rPr>
              <w:t>5</w:t>
            </w:r>
            <w:r w:rsidRPr="00934274"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 </w:t>
            </w:r>
            <w:r w:rsidRPr="00D76605"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February </w:t>
            </w:r>
            <w:r w:rsidRPr="00D76605">
              <w:rPr>
                <w:rFonts w:ascii="Arial" w:eastAsiaTheme="minorEastAsia" w:hAnsi="Arial" w:cs="Arial"/>
                <w:b/>
                <w:color w:val="000000"/>
                <w:sz w:val="28"/>
                <w:szCs w:val="24"/>
                <w:lang w:eastAsia="zh-CN"/>
              </w:rPr>
              <w:t>2020</w:t>
            </w:r>
            <w:r w:rsidRPr="00934274"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color w:val="000000"/>
                <w:sz w:val="28"/>
                <w:szCs w:val="24"/>
                <w:lang w:eastAsia="zh-CN"/>
              </w:rPr>
              <w:t xml:space="preserve">09:00 </w:t>
            </w:r>
            <w:r w:rsidRPr="00934274">
              <w:rPr>
                <w:rFonts w:ascii="Arial" w:hAnsi="Arial" w:cs="Arial"/>
                <w:b/>
                <w:color w:val="000000"/>
                <w:sz w:val="28"/>
                <w:szCs w:val="24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 </w:t>
            </w:r>
            <w:r>
              <w:rPr>
                <w:rFonts w:ascii="Arial" w:eastAsiaTheme="minorEastAsia" w:hAnsi="Arial" w:cs="Arial"/>
                <w:b/>
                <w:color w:val="000000"/>
                <w:sz w:val="28"/>
                <w:szCs w:val="24"/>
                <w:lang w:eastAsia="zh-CN"/>
              </w:rPr>
              <w:t>12</w:t>
            </w:r>
            <w:r w:rsidRPr="00934274">
              <w:rPr>
                <w:rFonts w:ascii="Arial" w:hAnsi="Arial" w:cs="Arial"/>
                <w:b/>
                <w:color w:val="000000"/>
                <w:sz w:val="28"/>
                <w:szCs w:val="24"/>
              </w:rPr>
              <w:t>:</w:t>
            </w:r>
            <w:r w:rsidR="00540CA4">
              <w:rPr>
                <w:rFonts w:ascii="Arial" w:eastAsiaTheme="minorEastAsia" w:hAnsi="Arial" w:cs="Arial"/>
                <w:b/>
                <w:color w:val="000000"/>
                <w:sz w:val="28"/>
                <w:szCs w:val="24"/>
                <w:lang w:eastAsia="zh-CN"/>
              </w:rPr>
              <w:t>0</w:t>
            </w:r>
            <w:r w:rsidRPr="00934274">
              <w:rPr>
                <w:rFonts w:ascii="Arial" w:hAnsi="Arial" w:cs="Arial"/>
                <w:b/>
                <w:color w:val="000000"/>
                <w:sz w:val="28"/>
                <w:szCs w:val="24"/>
              </w:rPr>
              <w:t>0</w:t>
            </w:r>
          </w:p>
          <w:p w14:paraId="1F7F8883" w14:textId="13C0E668" w:rsidR="00691345" w:rsidRPr="00DA4636" w:rsidRDefault="00691345" w:rsidP="00E034AE">
            <w:pPr>
              <w:spacing w:line="276" w:lineRule="auto"/>
              <w:rPr>
                <w:rFonts w:ascii="Arial" w:hAnsi="Arial" w:cs="Arial"/>
                <w:sz w:val="24"/>
              </w:rPr>
            </w:pPr>
            <w:r w:rsidRPr="00B602FA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4"/>
              </w:rPr>
              <w:t xml:space="preserve">WHERE:  </w:t>
            </w:r>
            <w:r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4"/>
              </w:rPr>
              <w:t xml:space="preserve"> </w:t>
            </w:r>
            <w:r w:rsidR="00346F2F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4"/>
              </w:rPr>
              <w:t xml:space="preserve">Bio-Technopark. </w:t>
            </w:r>
            <w:proofErr w:type="spellStart"/>
            <w:r w:rsidR="00540CA4">
              <w:rPr>
                <w:rFonts w:ascii="Arial" w:hAnsi="Arial" w:cs="Arial"/>
                <w:b/>
                <w:color w:val="000000"/>
                <w:sz w:val="28"/>
                <w:szCs w:val="24"/>
              </w:rPr>
              <w:t>Wagi</w:t>
            </w:r>
            <w:r w:rsidRPr="00D76605">
              <w:rPr>
                <w:rFonts w:ascii="Arial" w:hAnsi="Arial" w:cs="Arial"/>
                <w:b/>
                <w:color w:val="000000"/>
                <w:sz w:val="28"/>
                <w:szCs w:val="24"/>
              </w:rPr>
              <w:t>strasse</w:t>
            </w:r>
            <w:proofErr w:type="spellEnd"/>
            <w:r w:rsidRPr="00D76605"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 2</w:t>
            </w:r>
            <w:r w:rsidR="00540CA4">
              <w:rPr>
                <w:rFonts w:ascii="Arial" w:hAnsi="Arial" w:cs="Arial"/>
                <w:b/>
                <w:color w:val="000000"/>
                <w:sz w:val="28"/>
                <w:szCs w:val="24"/>
              </w:rPr>
              <w:t>5</w:t>
            </w:r>
            <w:r w:rsidRPr="00D76605">
              <w:rPr>
                <w:rFonts w:ascii="Arial" w:hAnsi="Arial" w:cs="Arial"/>
                <w:b/>
                <w:color w:val="000000"/>
                <w:sz w:val="28"/>
                <w:szCs w:val="24"/>
              </w:rPr>
              <w:t xml:space="preserve">, </w:t>
            </w:r>
            <w:r w:rsidR="00540CA4">
              <w:rPr>
                <w:rFonts w:ascii="Arial" w:hAnsi="Arial" w:cs="Arial"/>
                <w:b/>
                <w:color w:val="000000"/>
                <w:sz w:val="28"/>
                <w:szCs w:val="24"/>
              </w:rPr>
              <w:t>Schlieren</w:t>
            </w:r>
            <w:r w:rsidR="00346F2F">
              <w:rPr>
                <w:rFonts w:ascii="Arial" w:hAnsi="Arial" w:cs="Arial"/>
                <w:b/>
                <w:color w:val="000000"/>
                <w:sz w:val="28"/>
                <w:szCs w:val="24"/>
              </w:rPr>
              <w:t>-Zurich</w:t>
            </w:r>
          </w:p>
        </w:tc>
      </w:tr>
      <w:tr w:rsidR="00691345" w:rsidRPr="00691345" w14:paraId="376045C8" w14:textId="77777777" w:rsidTr="00691345">
        <w:trPr>
          <w:trHeight w:val="917"/>
        </w:trPr>
        <w:tc>
          <w:tcPr>
            <w:tcW w:w="10790" w:type="dxa"/>
            <w:vAlign w:val="center"/>
          </w:tcPr>
          <w:p w14:paraId="737700A2" w14:textId="6CD70061" w:rsidR="00691345" w:rsidRPr="00691345" w:rsidRDefault="00691345" w:rsidP="00E034AE">
            <w:pPr>
              <w:rPr>
                <w:rFonts w:ascii="Arial" w:hAnsi="Arial" w:cs="Arial"/>
                <w:sz w:val="22"/>
                <w:szCs w:val="22"/>
              </w:rPr>
            </w:pPr>
            <w:r w:rsidRPr="00691345">
              <w:rPr>
                <w:rFonts w:ascii="Arial" w:hAnsi="Arial" w:cs="Arial"/>
                <w:sz w:val="22"/>
                <w:szCs w:val="22"/>
              </w:rPr>
              <w:t xml:space="preserve">In preparation for the </w:t>
            </w:r>
            <w:r w:rsidR="0030252A">
              <w:rPr>
                <w:rFonts w:ascii="Arial" w:hAnsi="Arial" w:cs="Arial"/>
                <w:sz w:val="22"/>
                <w:szCs w:val="22"/>
              </w:rPr>
              <w:t>second</w:t>
            </w:r>
            <w:r w:rsidRPr="00691345">
              <w:rPr>
                <w:rFonts w:ascii="Arial" w:hAnsi="Arial" w:cs="Arial"/>
                <w:sz w:val="22"/>
                <w:szCs w:val="22"/>
              </w:rPr>
              <w:t xml:space="preserve"> Redefining Early Stage Investments (RESI) conference to be held in Europe, Life Science Nation and Venture Valuation are offering Tech Hubs around Europe a Bootcamp addressing key topics for early-stage life science companies.</w:t>
            </w:r>
          </w:p>
        </w:tc>
      </w:tr>
    </w:tbl>
    <w:p w14:paraId="5E30CA32" w14:textId="5DA38739" w:rsidR="00691345" w:rsidRPr="00691345" w:rsidRDefault="00691345"/>
    <w:tbl>
      <w:tblPr>
        <w:tblStyle w:val="TableGrid"/>
        <w:tblW w:w="0" w:type="auto"/>
        <w:tblBorders>
          <w:top w:val="single" w:sz="12" w:space="0" w:color="538135" w:themeColor="accent6" w:themeShade="BF"/>
          <w:left w:val="single" w:sz="12" w:space="0" w:color="538135" w:themeColor="accent6" w:themeShade="BF"/>
          <w:bottom w:val="single" w:sz="12" w:space="0" w:color="538135" w:themeColor="accent6" w:themeShade="BF"/>
          <w:right w:val="single" w:sz="12" w:space="0" w:color="538135" w:themeColor="accent6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49"/>
        <w:gridCol w:w="3321"/>
      </w:tblGrid>
      <w:tr w:rsidR="00691345" w:rsidRPr="00691345" w14:paraId="342691B6" w14:textId="77777777" w:rsidTr="00AF684A">
        <w:trPr>
          <w:trHeight w:val="153"/>
        </w:trPr>
        <w:tc>
          <w:tcPr>
            <w:tcW w:w="10770" w:type="dxa"/>
            <w:gridSpan w:val="2"/>
            <w:vAlign w:val="center"/>
          </w:tcPr>
          <w:p w14:paraId="2A059B61" w14:textId="036CF9A9" w:rsidR="00691345" w:rsidRPr="00664241" w:rsidRDefault="00691345" w:rsidP="00691345">
            <w:pPr>
              <w:rPr>
                <w:color w:val="FFFFFF" w:themeColor="background1"/>
                <w:sz w:val="10"/>
                <w:szCs w:val="22"/>
              </w:rPr>
            </w:pPr>
          </w:p>
        </w:tc>
      </w:tr>
      <w:tr w:rsidR="00691345" w:rsidRPr="00691345" w14:paraId="03C871D1" w14:textId="77777777" w:rsidTr="00AF684A">
        <w:trPr>
          <w:trHeight w:val="530"/>
        </w:trPr>
        <w:tc>
          <w:tcPr>
            <w:tcW w:w="10770" w:type="dxa"/>
            <w:gridSpan w:val="2"/>
            <w:shd w:val="clear" w:color="auto" w:fill="538135" w:themeFill="accent6" w:themeFillShade="BF"/>
            <w:vAlign w:val="center"/>
          </w:tcPr>
          <w:p w14:paraId="46B0B2CE" w14:textId="6CD382B2" w:rsidR="00691345" w:rsidRPr="00691345" w:rsidRDefault="00691345" w:rsidP="00691345">
            <w:pPr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9:</w:t>
            </w:r>
            <w:r w:rsidR="00AF684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0</w:t>
            </w: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0-</w:t>
            </w:r>
            <w:r w:rsidR="00AF684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10</w:t>
            </w: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</w:t>
            </w:r>
            <w:r w:rsidR="00AF684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</w:t>
            </w: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0         Fundraising Workshop Overview</w:t>
            </w:r>
          </w:p>
        </w:tc>
      </w:tr>
      <w:tr w:rsidR="00691345" w:rsidRPr="00691345" w14:paraId="42A64D9F" w14:textId="77777777" w:rsidTr="00AF684A">
        <w:trPr>
          <w:trHeight w:val="3510"/>
        </w:trPr>
        <w:tc>
          <w:tcPr>
            <w:tcW w:w="7449" w:type="dxa"/>
            <w:vAlign w:val="center"/>
          </w:tcPr>
          <w:p w14:paraId="641055DC" w14:textId="7EEF4AC4" w:rsidR="00691345" w:rsidRPr="00691345" w:rsidRDefault="00691345" w:rsidP="00691345">
            <w:pPr>
              <w:pStyle w:val="Default"/>
              <w:tabs>
                <w:tab w:val="left" w:pos="1598"/>
              </w:tabs>
              <w:rPr>
                <w:sz w:val="22"/>
                <w:szCs w:val="22"/>
              </w:rPr>
            </w:pPr>
            <w:r w:rsidRPr="00691345">
              <w:rPr>
                <w:b/>
                <w:bCs/>
                <w:sz w:val="22"/>
                <w:szCs w:val="22"/>
              </w:rPr>
              <w:t>Presenter</w:t>
            </w:r>
            <w:r w:rsidR="0030252A">
              <w:rPr>
                <w:b/>
                <w:bCs/>
                <w:sz w:val="22"/>
                <w:szCs w:val="22"/>
              </w:rPr>
              <w:t>s</w:t>
            </w:r>
            <w:r w:rsidRPr="00691345">
              <w:rPr>
                <w:b/>
                <w:bCs/>
                <w:sz w:val="22"/>
                <w:szCs w:val="22"/>
              </w:rPr>
              <w:t>: Dennis Ford</w:t>
            </w:r>
            <w:r w:rsidRPr="00691345">
              <w:rPr>
                <w:sz w:val="22"/>
                <w:szCs w:val="22"/>
              </w:rPr>
              <w:t xml:space="preserve">, Founder and CEO, LSN; Creator of the RESI Conference Series; </w:t>
            </w:r>
            <w:r w:rsidR="0030252A" w:rsidRPr="0030252A">
              <w:rPr>
                <w:b/>
                <w:bCs/>
                <w:sz w:val="22"/>
                <w:szCs w:val="22"/>
              </w:rPr>
              <w:t>Greg Mannix</w:t>
            </w:r>
            <w:r w:rsidR="0030252A">
              <w:rPr>
                <w:sz w:val="22"/>
                <w:szCs w:val="22"/>
              </w:rPr>
              <w:t>, Vice President International Business Development, LSN</w:t>
            </w:r>
          </w:p>
          <w:p w14:paraId="61BAB502" w14:textId="198DD0E5" w:rsidR="00691345" w:rsidRPr="00691345" w:rsidRDefault="00691345" w:rsidP="00691345">
            <w:pPr>
              <w:rPr>
                <w:sz w:val="22"/>
                <w:szCs w:val="22"/>
                <w:lang w:val="sv-SE"/>
              </w:rPr>
            </w:pPr>
          </w:p>
          <w:p w14:paraId="52BEF0A2" w14:textId="21DD6CF8" w:rsidR="00691345" w:rsidRPr="00691345" w:rsidRDefault="00691345" w:rsidP="00691345">
            <w:pPr>
              <w:pStyle w:val="Default"/>
              <w:rPr>
                <w:color w:val="538135" w:themeColor="accent6" w:themeShade="BF"/>
                <w:sz w:val="22"/>
                <w:szCs w:val="22"/>
              </w:rPr>
            </w:pPr>
            <w:r w:rsidRPr="00691345">
              <w:rPr>
                <w:b/>
                <w:bCs/>
                <w:color w:val="538135" w:themeColor="accent6" w:themeShade="BF"/>
                <w:sz w:val="22"/>
                <w:szCs w:val="22"/>
              </w:rPr>
              <w:t xml:space="preserve">Workshop Overview: </w:t>
            </w:r>
          </w:p>
          <w:p w14:paraId="022247B4" w14:textId="412718AC" w:rsidR="00691345" w:rsidRPr="00691345" w:rsidRDefault="00691345" w:rsidP="00691345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91345">
              <w:rPr>
                <w:sz w:val="22"/>
                <w:szCs w:val="22"/>
              </w:rPr>
              <w:t>About Life Science Nation (LSN) and RESI</w:t>
            </w:r>
          </w:p>
          <w:p w14:paraId="7825777D" w14:textId="77777777" w:rsidR="00691345" w:rsidRPr="00691345" w:rsidRDefault="00691345" w:rsidP="00691345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91345">
              <w:rPr>
                <w:sz w:val="22"/>
                <w:szCs w:val="22"/>
              </w:rPr>
              <w:t xml:space="preserve">Raising Capital: The 3 Most Important Questions </w:t>
            </w:r>
          </w:p>
          <w:p w14:paraId="5065F1F8" w14:textId="77777777" w:rsidR="00691345" w:rsidRPr="00691345" w:rsidRDefault="00691345" w:rsidP="00691345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91345">
              <w:rPr>
                <w:sz w:val="22"/>
                <w:szCs w:val="22"/>
              </w:rPr>
              <w:t xml:space="preserve">The Changing Investor Landscape </w:t>
            </w:r>
          </w:p>
          <w:p w14:paraId="720095BA" w14:textId="77777777" w:rsidR="00691345" w:rsidRPr="00691345" w:rsidRDefault="00691345" w:rsidP="00691345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91345">
              <w:rPr>
                <w:sz w:val="22"/>
                <w:szCs w:val="22"/>
              </w:rPr>
              <w:t xml:space="preserve">Debunking the Top 10 Old Myths in Fundraising </w:t>
            </w:r>
          </w:p>
          <w:p w14:paraId="1B7CEA39" w14:textId="77777777" w:rsidR="00691345" w:rsidRPr="00691345" w:rsidRDefault="00691345" w:rsidP="00691345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91345">
              <w:rPr>
                <w:sz w:val="22"/>
                <w:szCs w:val="22"/>
              </w:rPr>
              <w:t xml:space="preserve">Planning &amp; Infrastructure for an Outbound Fundraising Campaign </w:t>
            </w:r>
          </w:p>
          <w:p w14:paraId="642F3CD0" w14:textId="77777777" w:rsidR="00691345" w:rsidRPr="00691345" w:rsidRDefault="00691345" w:rsidP="00691345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91345">
              <w:rPr>
                <w:sz w:val="22"/>
                <w:szCs w:val="22"/>
              </w:rPr>
              <w:t xml:space="preserve">Building Your Brand Through Consistent Messaging </w:t>
            </w:r>
          </w:p>
          <w:p w14:paraId="73A8E20D" w14:textId="77777777" w:rsidR="00691345" w:rsidRDefault="00691345" w:rsidP="00691345">
            <w:pPr>
              <w:pStyle w:val="Default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91345">
              <w:rPr>
                <w:sz w:val="22"/>
                <w:szCs w:val="22"/>
              </w:rPr>
              <w:t>Key Components of Fundraising Marketing Collateral</w:t>
            </w:r>
          </w:p>
          <w:p w14:paraId="4617443B" w14:textId="72D1BF68" w:rsidR="00AF684A" w:rsidRPr="00691345" w:rsidRDefault="00AF684A" w:rsidP="00AF684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321" w:type="dxa"/>
            <w:vAlign w:val="center"/>
          </w:tcPr>
          <w:p w14:paraId="64967D10" w14:textId="78F94ACC" w:rsidR="00691345" w:rsidRPr="00691345" w:rsidRDefault="00691345" w:rsidP="00691345">
            <w:pPr>
              <w:pStyle w:val="Default"/>
              <w:jc w:val="center"/>
              <w:rPr>
                <w:rStyle w:val="Hyperlink"/>
                <w:b/>
                <w:sz w:val="22"/>
                <w:szCs w:val="22"/>
              </w:rPr>
            </w:pPr>
            <w:r w:rsidRPr="00691345">
              <w:rPr>
                <w:noProof/>
                <w:sz w:val="22"/>
                <w:szCs w:val="22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 wp14:anchorId="0DC6A2AF" wp14:editId="1BBF373B">
                  <wp:simplePos x="0" y="0"/>
                  <wp:positionH relativeFrom="column">
                    <wp:posOffset>407670</wp:posOffset>
                  </wp:positionH>
                  <wp:positionV relativeFrom="paragraph">
                    <wp:posOffset>10795</wp:posOffset>
                  </wp:positionV>
                  <wp:extent cx="1132931" cy="1699079"/>
                  <wp:effectExtent l="0" t="0" r="0" b="0"/>
                  <wp:wrapSquare wrapText="bothSides"/>
                  <wp:docPr id="1" name="Picture 1" descr="https://files.constantcontact.com/794fd31f301/b22fc6a0-4de8-47e3-998e-75e804bb386b.png?a=113074725646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ttps://files.constantcontact.com/794fd31f301/b22fc6a0-4de8-47e3-998e-75e804bb386b.png?a=113074725646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931" cy="1699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91345">
              <w:rPr>
                <w:b/>
                <w:sz w:val="22"/>
                <w:szCs w:val="22"/>
              </w:rPr>
              <w:fldChar w:fldCharType="begin"/>
            </w:r>
            <w:r w:rsidRPr="00691345">
              <w:rPr>
                <w:b/>
                <w:sz w:val="22"/>
                <w:szCs w:val="22"/>
              </w:rPr>
              <w:instrText xml:space="preserve"> HYPERLINK "https://lifesciencenationnewsletter.files.wordpress.com/2015/03/fundraising-manifesto.pdf" </w:instrText>
            </w:r>
            <w:r w:rsidRPr="00691345">
              <w:rPr>
                <w:b/>
                <w:sz w:val="22"/>
                <w:szCs w:val="22"/>
              </w:rPr>
              <w:fldChar w:fldCharType="separate"/>
            </w:r>
            <w:r w:rsidRPr="00691345">
              <w:rPr>
                <w:rStyle w:val="Hyperlink"/>
                <w:b/>
                <w:sz w:val="22"/>
                <w:szCs w:val="22"/>
              </w:rPr>
              <w:t>C</w:t>
            </w:r>
            <w:r w:rsidRPr="00691345">
              <w:rPr>
                <w:rStyle w:val="Hyperlink"/>
                <w:rFonts w:eastAsiaTheme="minorEastAsia"/>
                <w:b/>
                <w:sz w:val="22"/>
                <w:szCs w:val="22"/>
                <w:lang w:eastAsia="zh-CN"/>
              </w:rPr>
              <w:t>lick</w:t>
            </w:r>
            <w:r w:rsidRPr="00691345">
              <w:rPr>
                <w:rStyle w:val="Hyperlink"/>
                <w:b/>
                <w:sz w:val="22"/>
                <w:szCs w:val="22"/>
              </w:rPr>
              <w:t xml:space="preserve"> Here to Download</w:t>
            </w:r>
          </w:p>
          <w:p w14:paraId="3BC2FE65" w14:textId="21B718F6" w:rsidR="00691345" w:rsidRPr="00691345" w:rsidRDefault="00691345" w:rsidP="00691345">
            <w:pPr>
              <w:jc w:val="center"/>
              <w:rPr>
                <w:sz w:val="22"/>
                <w:szCs w:val="22"/>
              </w:rPr>
            </w:pPr>
            <w:r w:rsidRPr="00691345">
              <w:rPr>
                <w:rStyle w:val="Hyperlink"/>
                <w:rFonts w:ascii="Arial" w:hAnsi="Arial" w:cs="Arial"/>
                <w:b/>
                <w:sz w:val="22"/>
                <w:szCs w:val="22"/>
              </w:rPr>
              <w:t>Free Digital Copy</w:t>
            </w:r>
            <w:r w:rsidRPr="00691345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AF684A" w:rsidRPr="00691345" w14:paraId="75AA6978" w14:textId="77777777" w:rsidTr="00AF684A">
        <w:trPr>
          <w:trHeight w:val="530"/>
        </w:trPr>
        <w:tc>
          <w:tcPr>
            <w:tcW w:w="10770" w:type="dxa"/>
            <w:gridSpan w:val="2"/>
            <w:shd w:val="clear" w:color="auto" w:fill="2F5496" w:themeFill="accent1" w:themeFillShade="BF"/>
            <w:vAlign w:val="center"/>
          </w:tcPr>
          <w:p w14:paraId="00FC99F1" w14:textId="154A992A" w:rsidR="00AF684A" w:rsidRPr="00691345" w:rsidRDefault="00AF684A" w:rsidP="00AF684A">
            <w:pPr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val="de-CH" w:eastAsia="zh-CN"/>
              </w:rPr>
            </w:pP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0</w:t>
            </w: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30</w:t>
            </w: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-1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:00       Coffee Break</w:t>
            </w:r>
          </w:p>
        </w:tc>
      </w:tr>
      <w:tr w:rsidR="00AF684A" w:rsidRPr="00691345" w14:paraId="085A2C10" w14:textId="77777777" w:rsidTr="008D2C1D">
        <w:trPr>
          <w:trHeight w:val="440"/>
        </w:trPr>
        <w:tc>
          <w:tcPr>
            <w:tcW w:w="10770" w:type="dxa"/>
            <w:gridSpan w:val="2"/>
            <w:shd w:val="clear" w:color="auto" w:fill="538135" w:themeFill="accent6" w:themeFillShade="BF"/>
            <w:vAlign w:val="center"/>
          </w:tcPr>
          <w:p w14:paraId="120942F3" w14:textId="7DE425AC" w:rsidR="00AF684A" w:rsidRPr="00691345" w:rsidRDefault="00540CA4" w:rsidP="008D2C1D">
            <w:pPr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11</w:t>
            </w: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0</w:t>
            </w: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0-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12</w:t>
            </w: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0</w:t>
            </w: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0        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Valuation</w:t>
            </w: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Workshop Overview</w:t>
            </w:r>
          </w:p>
        </w:tc>
      </w:tr>
      <w:tr w:rsidR="00AF684A" w:rsidRPr="00691345" w14:paraId="18D1E5E2" w14:textId="77777777" w:rsidTr="00AF684A">
        <w:trPr>
          <w:trHeight w:val="2187"/>
        </w:trPr>
        <w:tc>
          <w:tcPr>
            <w:tcW w:w="10770" w:type="dxa"/>
            <w:gridSpan w:val="2"/>
            <w:vAlign w:val="center"/>
          </w:tcPr>
          <w:p w14:paraId="01C0D45B" w14:textId="77777777" w:rsidR="00AF684A" w:rsidRPr="00691345" w:rsidRDefault="00AF684A" w:rsidP="00AF684A">
            <w:pPr>
              <w:pStyle w:val="Default"/>
              <w:tabs>
                <w:tab w:val="left" w:pos="1598"/>
              </w:tabs>
              <w:jc w:val="both"/>
              <w:rPr>
                <w:sz w:val="22"/>
                <w:szCs w:val="22"/>
              </w:rPr>
            </w:pPr>
            <w:r w:rsidRPr="00691345">
              <w:rPr>
                <w:b/>
                <w:bCs/>
                <w:sz w:val="22"/>
                <w:szCs w:val="22"/>
              </w:rPr>
              <w:t xml:space="preserve">Presenter: </w:t>
            </w:r>
            <w:r w:rsidRPr="00691345">
              <w:rPr>
                <w:sz w:val="22"/>
                <w:szCs w:val="22"/>
              </w:rPr>
              <w:t xml:space="preserve"> </w:t>
            </w:r>
            <w:r w:rsidRPr="00691345">
              <w:rPr>
                <w:b/>
                <w:bCs/>
                <w:sz w:val="22"/>
                <w:szCs w:val="22"/>
              </w:rPr>
              <w:t>Patrik Frei</w:t>
            </w:r>
            <w:r w:rsidRPr="00691345">
              <w:rPr>
                <w:sz w:val="22"/>
                <w:szCs w:val="22"/>
              </w:rPr>
              <w:t xml:space="preserve">, Founder &amp; CEO, Venture Valuation </w:t>
            </w:r>
          </w:p>
          <w:p w14:paraId="5D9F5FED" w14:textId="77777777" w:rsidR="00AF684A" w:rsidRPr="00691345" w:rsidRDefault="00AF684A" w:rsidP="00AF684A">
            <w:pPr>
              <w:jc w:val="both"/>
              <w:rPr>
                <w:rFonts w:ascii="Arial" w:hAnsi="Arial" w:cs="Arial"/>
                <w:color w:val="1F497D"/>
                <w:sz w:val="22"/>
                <w:szCs w:val="22"/>
              </w:rPr>
            </w:pPr>
          </w:p>
          <w:p w14:paraId="46300222" w14:textId="77777777" w:rsidR="00AF684A" w:rsidRPr="00691345" w:rsidRDefault="00AF684A" w:rsidP="00AF684A">
            <w:pPr>
              <w:jc w:val="both"/>
              <w:rPr>
                <w:rFonts w:ascii="Arial" w:hAnsi="Arial" w:cs="Arial"/>
                <w:b/>
                <w:color w:val="1F497D"/>
                <w:sz w:val="22"/>
                <w:szCs w:val="22"/>
              </w:rPr>
            </w:pPr>
            <w:r w:rsidRPr="00691345">
              <w:rPr>
                <w:rFonts w:ascii="Arial" w:hAnsi="Arial" w:cs="Arial"/>
                <w:b/>
                <w:color w:val="1F497D"/>
                <w:sz w:val="22"/>
                <w:szCs w:val="22"/>
              </w:rPr>
              <w:t>Workshop Overview:</w:t>
            </w:r>
          </w:p>
          <w:p w14:paraId="3ACEA692" w14:textId="77777777" w:rsidR="00AF684A" w:rsidRPr="00691345" w:rsidRDefault="00AF684A" w:rsidP="00AF684A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2"/>
                <w:szCs w:val="22"/>
                <w:lang w:eastAsia="zh-CN"/>
              </w:rPr>
            </w:pPr>
            <w:r w:rsidRPr="00691345">
              <w:rPr>
                <w:rFonts w:ascii="Arial" w:eastAsia="Times New Roman" w:hAnsi="Arial" w:cs="Arial"/>
                <w:sz w:val="22"/>
                <w:szCs w:val="22"/>
              </w:rPr>
              <w:t>Calculate potential of a company or product and associated risks</w:t>
            </w:r>
          </w:p>
          <w:p w14:paraId="24D90F2D" w14:textId="77777777" w:rsidR="00AF684A" w:rsidRPr="00691345" w:rsidRDefault="00AF684A" w:rsidP="00AF684A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691345">
              <w:rPr>
                <w:rFonts w:ascii="Arial" w:eastAsia="Times New Roman" w:hAnsi="Arial" w:cs="Arial"/>
                <w:sz w:val="22"/>
                <w:szCs w:val="22"/>
              </w:rPr>
              <w:t>Calculate and determine the right assumptions to structure a licensing deal</w:t>
            </w:r>
          </w:p>
          <w:p w14:paraId="3627E68C" w14:textId="38B9084B" w:rsidR="00AF684A" w:rsidRPr="00691345" w:rsidRDefault="00AF684A" w:rsidP="00AF684A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2"/>
                <w:szCs w:val="22"/>
              </w:rPr>
            </w:pPr>
            <w:r w:rsidRPr="00691345">
              <w:rPr>
                <w:rFonts w:ascii="Arial" w:eastAsia="Times New Roman" w:hAnsi="Arial" w:cs="Arial"/>
                <w:sz w:val="22"/>
                <w:szCs w:val="22"/>
              </w:rPr>
              <w:t>Key parameters of a licensing deal</w:t>
            </w:r>
          </w:p>
          <w:p w14:paraId="259D2645" w14:textId="47869C85" w:rsidR="00AF684A" w:rsidRPr="00691345" w:rsidRDefault="00AF684A" w:rsidP="00AF684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  <w:r w:rsidRPr="00691345">
              <w:rPr>
                <w:rFonts w:ascii="Arial" w:eastAsia="Times New Roman" w:hAnsi="Arial" w:cs="Arial"/>
                <w:sz w:val="22"/>
                <w:szCs w:val="22"/>
              </w:rPr>
              <w:t>Metrics of licensing deals</w:t>
            </w:r>
          </w:p>
        </w:tc>
      </w:tr>
      <w:tr w:rsidR="00AF684A" w:rsidRPr="00691345" w14:paraId="4C7BC4DC" w14:textId="77777777" w:rsidTr="00AF684A">
        <w:trPr>
          <w:trHeight w:val="180"/>
        </w:trPr>
        <w:tc>
          <w:tcPr>
            <w:tcW w:w="10770" w:type="dxa"/>
            <w:gridSpan w:val="2"/>
            <w:vAlign w:val="center"/>
          </w:tcPr>
          <w:p w14:paraId="0D13D269" w14:textId="68CC49D0" w:rsidR="00AF684A" w:rsidRPr="00664241" w:rsidRDefault="00AF684A" w:rsidP="00AF684A">
            <w:pPr>
              <w:rPr>
                <w:b/>
                <w:color w:val="FFFFFF" w:themeColor="background1"/>
                <w:sz w:val="10"/>
                <w:szCs w:val="22"/>
              </w:rPr>
            </w:pPr>
          </w:p>
        </w:tc>
      </w:tr>
      <w:tr w:rsidR="00AF684A" w:rsidRPr="00691345" w14:paraId="70E6B94F" w14:textId="77777777" w:rsidTr="00AF684A">
        <w:trPr>
          <w:trHeight w:val="468"/>
        </w:trPr>
        <w:tc>
          <w:tcPr>
            <w:tcW w:w="10770" w:type="dxa"/>
            <w:gridSpan w:val="2"/>
            <w:shd w:val="clear" w:color="auto" w:fill="538135" w:themeFill="accent6" w:themeFillShade="BF"/>
            <w:vAlign w:val="center"/>
          </w:tcPr>
          <w:p w14:paraId="433C0709" w14:textId="0C1535A3" w:rsidR="00AF684A" w:rsidRPr="00691345" w:rsidRDefault="00AF684A" w:rsidP="00AF684A">
            <w:pPr>
              <w:rPr>
                <w:rFonts w:ascii="Arial" w:eastAsiaTheme="minorEastAsia" w:hAnsi="Arial" w:cs="Arial"/>
                <w:b/>
                <w:color w:val="FFFFFF" w:themeColor="background1"/>
                <w:sz w:val="22"/>
                <w:szCs w:val="22"/>
                <w:lang w:eastAsia="zh-CN"/>
              </w:rPr>
            </w:pP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1</w:t>
            </w:r>
            <w:r w:rsidR="00540CA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2</w:t>
            </w: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:00-1</w:t>
            </w:r>
            <w:r w:rsidR="00540CA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4</w:t>
            </w: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:00       One-on-one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</w:t>
            </w: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ffice 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H</w:t>
            </w:r>
            <w:r w:rsidRPr="0069134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ours</w:t>
            </w:r>
            <w:r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- </w:t>
            </w:r>
            <w:r w:rsidRPr="00AF71C4"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>companies that wish to have a 30-minute meeting with        Dennis and Greg to discuss fundraising</w:t>
            </w:r>
            <w:r>
              <w:rPr>
                <w:rFonts w:ascii="Arial" w:hAnsi="Arial" w:cs="Arial"/>
                <w:bCs/>
                <w:color w:val="FFFFFF" w:themeColor="background1"/>
                <w:sz w:val="22"/>
                <w:szCs w:val="22"/>
              </w:rPr>
              <w:t xml:space="preserve"> can book a time by contacting Joey Wong by email </w:t>
            </w:r>
            <w:hyperlink r:id="rId9" w:history="1">
              <w:r w:rsidRPr="00AF71C4">
                <w:rPr>
                  <w:rStyle w:val="Hyperlink"/>
                  <w:rFonts w:ascii="Arial" w:hAnsi="Arial" w:cs="Arial"/>
                  <w:bCs/>
                  <w:color w:val="FFFFFF" w:themeColor="background1"/>
                </w:rPr>
                <w:t>j.wong@lifesciencenation.com</w:t>
              </w:r>
            </w:hyperlink>
          </w:p>
        </w:tc>
        <w:bookmarkStart w:id="0" w:name="_GoBack"/>
        <w:bookmarkEnd w:id="0"/>
      </w:tr>
    </w:tbl>
    <w:p w14:paraId="5EB878E3" w14:textId="7E8C8F5E" w:rsidR="00664241" w:rsidRPr="009116FE" w:rsidRDefault="00CF16D2" w:rsidP="009116FE">
      <w:pPr>
        <w:rPr>
          <w:rFonts w:ascii="Arial" w:hAnsi="Arial" w:cs="Arial"/>
          <w:b/>
          <w:color w:val="3B3838" w:themeColor="background2" w:themeShade="40"/>
          <w:sz w:val="24"/>
          <w:szCs w:val="18"/>
        </w:rPr>
      </w:pPr>
      <w:r>
        <w:rPr>
          <w:rFonts w:ascii="Arial" w:hAnsi="Arial" w:cs="Arial"/>
          <w:b/>
          <w:noProof/>
          <w:color w:val="262626" w:themeColor="text1" w:themeTint="D9"/>
          <w:sz w:val="28"/>
          <w:lang w:eastAsia="zh-CN"/>
        </w:rPr>
        <w:drawing>
          <wp:anchor distT="0" distB="0" distL="114300" distR="114300" simplePos="0" relativeHeight="251667456" behindDoc="0" locked="0" layoutInCell="1" allowOverlap="1" wp14:anchorId="2270A1D0" wp14:editId="7525702C">
            <wp:simplePos x="0" y="0"/>
            <wp:positionH relativeFrom="column">
              <wp:posOffset>834390</wp:posOffset>
            </wp:positionH>
            <wp:positionV relativeFrom="paragraph">
              <wp:posOffset>830580</wp:posOffset>
            </wp:positionV>
            <wp:extent cx="3084830" cy="880745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urich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288F">
        <w:rPr>
          <w:rFonts w:ascii="Arial" w:hAnsi="Arial" w:cs="Arial"/>
          <w:b/>
          <w:noProof/>
          <w:color w:val="3B3838" w:themeColor="background2" w:themeShade="40"/>
          <w:sz w:val="24"/>
          <w:szCs w:val="18"/>
        </w:rPr>
        <w:drawing>
          <wp:anchor distT="0" distB="0" distL="114300" distR="114300" simplePos="0" relativeHeight="251665408" behindDoc="0" locked="0" layoutInCell="1" allowOverlap="1" wp14:anchorId="52282D5A" wp14:editId="6E6722BB">
            <wp:simplePos x="0" y="0"/>
            <wp:positionH relativeFrom="column">
              <wp:posOffset>2388869</wp:posOffset>
            </wp:positionH>
            <wp:positionV relativeFrom="paragraph">
              <wp:posOffset>252095</wp:posOffset>
            </wp:positionV>
            <wp:extent cx="1611367" cy="521970"/>
            <wp:effectExtent l="0" t="0" r="825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LSZ_B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097" cy="524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88F">
        <w:rPr>
          <w:rFonts w:ascii="Arial" w:hAnsi="Arial" w:cs="Arial"/>
          <w:b/>
          <w:noProof/>
          <w:color w:val="3B3838" w:themeColor="background2" w:themeShade="40"/>
          <w:sz w:val="24"/>
          <w:szCs w:val="18"/>
        </w:rPr>
        <w:drawing>
          <wp:anchor distT="0" distB="0" distL="114300" distR="114300" simplePos="0" relativeHeight="251664384" behindDoc="0" locked="0" layoutInCell="1" allowOverlap="1" wp14:anchorId="0A27B464" wp14:editId="6F74BAB2">
            <wp:simplePos x="0" y="0"/>
            <wp:positionH relativeFrom="column">
              <wp:posOffset>-22860</wp:posOffset>
            </wp:positionH>
            <wp:positionV relativeFrom="paragraph">
              <wp:posOffset>309245</wp:posOffset>
            </wp:positionV>
            <wp:extent cx="2233598" cy="331470"/>
            <wp:effectExtent l="0" t="0" r="0" b="0"/>
            <wp:wrapNone/>
            <wp:docPr id="5" name="Picture 5" descr="A picture containing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otp_logo_mit_zusatz_p144c (003)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8990" cy="3337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3DE1">
        <w:rPr>
          <w:rFonts w:ascii="Arial" w:hAnsi="Arial" w:cs="Arial"/>
          <w:b/>
          <w:noProof/>
          <w:color w:val="3B3838" w:themeColor="background2" w:themeShade="40"/>
          <w:sz w:val="24"/>
          <w:szCs w:val="18"/>
        </w:rPr>
        <w:t>Supported</w:t>
      </w:r>
      <w:r w:rsidR="002E69E3" w:rsidRPr="009116FE">
        <w:rPr>
          <w:rFonts w:ascii="Arial" w:hAnsi="Arial" w:cs="Arial"/>
          <w:b/>
          <w:color w:val="3B3838" w:themeColor="background2" w:themeShade="40"/>
          <w:sz w:val="24"/>
          <w:szCs w:val="18"/>
        </w:rPr>
        <w:t xml:space="preserve"> by</w:t>
      </w:r>
      <w:r w:rsidR="00664241" w:rsidRPr="009116FE">
        <w:rPr>
          <w:rFonts w:ascii="Arial" w:hAnsi="Arial" w:cs="Arial"/>
          <w:b/>
          <w:color w:val="3B3838" w:themeColor="background2" w:themeShade="40"/>
          <w:sz w:val="24"/>
          <w:szCs w:val="18"/>
        </w:rPr>
        <w:t>:</w:t>
      </w:r>
      <w:r w:rsidR="009116FE" w:rsidRPr="009116FE">
        <w:rPr>
          <w:rFonts w:ascii="Arial" w:hAnsi="Arial" w:cs="Arial"/>
          <w:b/>
          <w:noProof/>
          <w:color w:val="FF0000"/>
          <w:sz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AED247" wp14:editId="16042302">
                <wp:simplePos x="0" y="0"/>
                <wp:positionH relativeFrom="column">
                  <wp:posOffset>4217670</wp:posOffset>
                </wp:positionH>
                <wp:positionV relativeFrom="paragraph">
                  <wp:posOffset>285750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CE0F0" w14:textId="5050D3CA" w:rsidR="009116FE" w:rsidRDefault="00CF16D2">
                            <w:hyperlink r:id="rId13" w:history="1">
                              <w:r w:rsidR="001A288F" w:rsidRPr="00B741F0">
                                <w:rPr>
                                  <w:rStyle w:val="Hyperlink"/>
                                </w:rPr>
                                <w:t>http://events.constantcontact.com/register/event?llr=xe68typab&amp;oeidk=a07egvgn4n57cdb1f3f</w:t>
                              </w:r>
                            </w:hyperlink>
                            <w:r w:rsidR="001A288F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AED2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2.1pt;margin-top:22.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">
                <v:textbox style="mso-fit-shape-to-text:t">
                  <w:txbxContent>
                    <w:p w14:paraId="64ECE0F0" w14:textId="5050D3CA" w:rsidR="009116FE" w:rsidRDefault="00CF16D2">
                      <w:hyperlink r:id="rId14" w:history="1">
                        <w:r w:rsidR="001A288F" w:rsidRPr="00B741F0">
                          <w:rPr>
                            <w:rStyle w:val="Hyperlink"/>
                          </w:rPr>
                          <w:t>http://events.constantcontact.com/register/event?llr=xe68typab&amp;oeidk=a07egvgn4n57cdb1f3f</w:t>
                        </w:r>
                      </w:hyperlink>
                      <w:r w:rsidR="001A288F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16FE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9116FE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9116FE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9116FE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9116FE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9116FE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9116FE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9116FE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r w:rsidR="00540CA4">
        <w:rPr>
          <w:rFonts w:ascii="Arial" w:hAnsi="Arial" w:cs="Arial"/>
          <w:b/>
          <w:color w:val="3B3838" w:themeColor="background2" w:themeShade="40"/>
          <w:sz w:val="24"/>
          <w:szCs w:val="18"/>
        </w:rPr>
        <w:tab/>
      </w:r>
      <w:hyperlink r:id="rId15" w:history="1">
        <w:r w:rsidR="002E69E3" w:rsidRPr="001A288F">
          <w:rPr>
            <w:rStyle w:val="Hyperlink"/>
            <w:rFonts w:ascii="Arial" w:hAnsi="Arial" w:cs="Arial"/>
            <w:b/>
            <w:sz w:val="32"/>
          </w:rPr>
          <w:t>FREE REGISTRATION</w:t>
        </w:r>
      </w:hyperlink>
    </w:p>
    <w:sectPr w:rsidR="00664241" w:rsidRPr="009116FE" w:rsidSect="006913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43674"/>
    <w:multiLevelType w:val="hybridMultilevel"/>
    <w:tmpl w:val="7C3CA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E627F"/>
    <w:multiLevelType w:val="hybridMultilevel"/>
    <w:tmpl w:val="EEFAB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45"/>
    <w:rsid w:val="00063DE1"/>
    <w:rsid w:val="00071903"/>
    <w:rsid w:val="001A288F"/>
    <w:rsid w:val="002E69E3"/>
    <w:rsid w:val="0030252A"/>
    <w:rsid w:val="00346F2F"/>
    <w:rsid w:val="005345CD"/>
    <w:rsid w:val="00540CA4"/>
    <w:rsid w:val="00664241"/>
    <w:rsid w:val="00691345"/>
    <w:rsid w:val="009116FE"/>
    <w:rsid w:val="00AF684A"/>
    <w:rsid w:val="00CF16D2"/>
    <w:rsid w:val="00F9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85C17"/>
  <w15:chartTrackingRefBased/>
  <w15:docId w15:val="{367E63F5-9E70-437B-B6D7-23B16D4D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91345"/>
    <w:pPr>
      <w:widowControl w:val="0"/>
      <w:spacing w:after="0" w:line="240" w:lineRule="auto"/>
    </w:pPr>
    <w:rPr>
      <w:rFonts w:ascii="Cambria" w:eastAsia="Cambria" w:hAnsi="Cambria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1345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13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v-SE" w:eastAsia="sv-SE"/>
    </w:rPr>
  </w:style>
  <w:style w:type="character" w:styleId="Hyperlink">
    <w:name w:val="Hyperlink"/>
    <w:basedOn w:val="DefaultParagraphFont"/>
    <w:uiPriority w:val="99"/>
    <w:unhideWhenUsed/>
    <w:rsid w:val="0069134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1345"/>
    <w:pPr>
      <w:widowControl/>
      <w:ind w:left="720"/>
    </w:pPr>
    <w:rPr>
      <w:rFonts w:ascii="Calibri" w:eastAsiaTheme="minorHAnsi" w:hAnsi="Calibri" w:cs="Calibri"/>
      <w:lang w:val="sv-SE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664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events.constantcontact.com/register/event?llr=xe68typab&amp;oeidk=a07egvgn4n57cdb1f3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fesciencenationnewsletter.files.wordpress.com/2015/03/fundraising-manifesto.pdf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png"/><Relationship Id="rId15" Type="http://schemas.openxmlformats.org/officeDocument/2006/relationships/hyperlink" Target="http://events.constantcontact.com/register/event?llr=xe68typab&amp;oeidk=a07egvgn4n57cdb1f3f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mailto:j.wong@lifesciencenation.com" TargetMode="External"/><Relationship Id="rId14" Type="http://schemas.openxmlformats.org/officeDocument/2006/relationships/hyperlink" Target="http://events.constantcontact.com/register/event?llr=xe68typab&amp;oeidk=a07egvgn4n57cdb1f3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Zhou</dc:creator>
  <cp:keywords/>
  <dc:description/>
  <cp:lastModifiedBy>Greg Mannix</cp:lastModifiedBy>
  <cp:revision>4</cp:revision>
  <dcterms:created xsi:type="dcterms:W3CDTF">2020-01-21T22:57:00Z</dcterms:created>
  <dcterms:modified xsi:type="dcterms:W3CDTF">2020-01-28T17:21:00Z</dcterms:modified>
</cp:coreProperties>
</file>